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Science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3: Resources and Sustainable Practices</w:t>
            </w:r>
          </w:p>
          <w:p>
            <w:r>
              <w:t>Renewable and non-renewable resources, sustainable use of BC resources, and First Peoples sustainable practices and reciprocity.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and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Science - Caring for the Land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Earth materials change as they move through the rock cycle and can be used as natural resources.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we use resources so there are enough for the future?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tell the difference between renewable and non-renewable resources.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a First Peoples sustainable practice.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sustainable use means for BC resources.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nature of sustainable practices around BC resources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First Peoples knowledge of sustainable practices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natural resource, renewable, non-renewable, sustainable, reciprocity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supports the well-being of the self, the family, the community, and the land.</w:t>
            </w:r>
          </w:p>
          <w:p>
            <w:r>
              <w:t>First Peoples sustainable practices (seasonal rounds, taking only what is needed, giving thanks and giving back) model reciprocity with the land.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Resource cards and a story give visual and narrative entry points.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Sentence starters for Gr 5; Gr 6 connect to how resources are separated or extracted.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Handle land-use and community topics with respect.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(renewable vs non-renewable; one sustainable practice).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way your family or community reuses or cares for resources?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Sort resource cards: which come from the land? which run out?</w:t>
            </w:r>
          </w:p>
          <w:p>
            <w:r>
              <w:t>•  Introduce renewable and non-renewable resources.</w:t>
            </w:r>
          </w:p>
          <w:p>
            <w:r>
              <w:t>•  Ask: what happens if we take more than the land can give?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Resource sorting cards (renewable / non-renewable)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First Peoples sustainable practices with the Four Food Chiefs and seasonal rounds.</w:t>
            </w:r>
          </w:p>
          <w:p>
            <w:r>
              <w:t>•  Compare take-only-what-you-need with take-as-much-as-you-can; discuss reciprocity.</w:t>
            </w:r>
          </w:p>
          <w:p>
            <w:r>
              <w:t>•  List ways BC manages living and non-living resources sustainably.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Syilx 101, How Food Was Given: Four Food Chiefs (Okanagan Nation Alliance): https://learn.syilx.org/</w:t>
            </w:r>
          </w:p>
          <w:p>
            <w:r/>
          </w:p>
          <w:p>
            <w:r>
              <w:t>FNESC Science First Peoples (sustainable practices): https://www.fnesc.ca/science-first-peoples/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renewable vs non-renewable; one sustainable practice.</w:t>
            </w:r>
          </w:p>
          <w:p>
            <w:r>
              <w:t>•  Write one thing you can do to use a resource sustainably.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Sustainable or not? sorting sheet (Practice Activity 3)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